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AINTITLE"/>
        <w:rPr/>
      </w:pPr>
      <w:r>
        <w:rPr/>
        <w:t xml:space="preserve">gvSIG Online: plataforma integral para Infraestructuras de Datos Espaciales en </w:t>
      </w:r>
      <w:r>
        <w:rPr>
          <w:i/>
        </w:rPr>
        <w:t>software</w:t>
      </w:r>
      <w:r>
        <w:rPr/>
        <w:t xml:space="preserve"> libre</w:t>
      </w:r>
    </w:p>
    <w:p>
      <w:pPr>
        <w:pStyle w:val="Subtitle"/>
        <w:rPr/>
      </w:pPr>
      <w:r>
        <w:rPr/>
        <w:t xml:space="preserve">La </w:t>
      </w:r>
      <w:r>
        <w:rPr>
          <w:i/>
        </w:rPr>
        <w:t>suite</w:t>
      </w:r>
      <w:r>
        <w:rPr/>
        <w:t xml:space="preserve"> en </w:t>
      </w:r>
      <w:r>
        <w:rPr>
          <w:i/>
        </w:rPr>
        <w:t>software</w:t>
      </w:r>
      <w:r>
        <w:rPr/>
        <w:t xml:space="preserve"> libre para implantar Infraestructuras de Datos Espaciales</w:t>
      </w:r>
    </w:p>
    <w:p>
      <w:pPr>
        <w:pStyle w:val="Normal"/>
        <w:rPr/>
      </w:pPr>
      <w:r>
        <w:rPr/>
      </w:r>
    </w:p>
    <w:p>
      <w:pPr>
        <w:sectPr>
          <w:headerReference w:type="default" r:id="rId2"/>
          <w:footerReference w:type="default" r:id="rId3"/>
          <w:type w:val="nextPage"/>
          <w:pgSz w:w="11906" w:h="16838"/>
          <w:pgMar w:left="1985" w:right="1701" w:header="720" w:top="2268" w:footer="720" w:bottom="1134" w:gutter="0"/>
          <w:pgNumType w:fmt="decimal"/>
          <w:formProt w:val="false"/>
          <w:textDirection w:val="lrTb"/>
          <w:docGrid w:type="default" w:linePitch="249" w:charSpace="2047"/>
        </w:sectPr>
      </w:pPr>
    </w:p>
    <w:p>
      <w:pPr>
        <w:pStyle w:val="Authors"/>
        <w:rPr/>
      </w:pPr>
      <w:r>
        <w:rPr/>
        <w:t>ANGUIX, Alvaro; HIGÓN, José Vicente; MARTÍNEZ, César</w:t>
      </w:r>
    </w:p>
    <w:p>
      <w:pPr>
        <w:pStyle w:val="Normal"/>
        <w:rPr/>
      </w:pPr>
      <w:r>
        <w:rPr/>
      </w:r>
    </w:p>
    <w:p>
      <w:pPr>
        <w:sectPr>
          <w:type w:val="continuous"/>
          <w:pgSz w:w="11906" w:h="16838"/>
          <w:pgMar w:left="1985" w:right="1701" w:header="720" w:top="2268" w:footer="720" w:bottom="1134" w:gutter="0"/>
          <w:formProt w:val="false"/>
          <w:textDirection w:val="lrTb"/>
          <w:docGrid w:type="default" w:linePitch="249" w:charSpace="2047"/>
        </w:sectPr>
      </w:pPr>
    </w:p>
    <w:p>
      <w:pPr>
        <w:pStyle w:val="Abstract"/>
        <w:rPr/>
      </w:pPr>
      <w:r>
        <w:rPr/>
        <w:t>La Asociación gvSIG, conocida principalmente por el desarrollo de gvSIG Desktop, ha llegado a ser un referente en la puesta en marcha de Infraestructuras de Datos Espaciales con geomática libre. Basándose en su experiencia y en los desarrollos resultantes de diversos proyectos IDE ha creado un nuevo producto libre denominado gvSIG Online, una plataforma integral para la implantación de Infraestructuras de Datos Espaciales. La licencia de gvSIG Online es Affero (transposición de la GNU/GPL para servicios web).</w:t>
      </w:r>
    </w:p>
    <w:p>
      <w:pPr>
        <w:pStyle w:val="Abstract"/>
        <w:rPr/>
      </w:pPr>
      <w:r>
        <w:rPr/>
        <w:t xml:space="preserve">Basada en tecnologías como HTML5, Django, Geoserver, PostGIS y OpenLayers (entre otras), gvSIG Online permite a usuarios sin conocimientos de administración de sistemas publicar con </w:t>
      </w:r>
      <w:commentRangeStart w:id="0"/>
      <w:r>
        <w:rPr/>
        <w:t xml:space="preserve">extrema facilidad </w:t>
      </w:r>
      <w:r>
        <w:rPr/>
      </w:r>
      <w:commentRangeEnd w:id="0"/>
      <w:r>
        <w:commentReference w:id="0"/>
      </w:r>
      <w:r>
        <w:rPr/>
        <w:t>información geográfica siguiendo los estándares internacionales y legislación como INSPIRE o LISIGE, definir la simbología de las capas a publicar, etiquetado, seleccionando permisos y características de la información en geoportales públicos o privados y, en definitiva, permitiendo mantener la IDE y generar nuevos geoportales sin esfuerzo y en tiempo récord. La plataforma incluye la base de datos espacial, el servidor de mapas, el geoportal(es), catálogo y unas completas herramientas de administración que son las que distinguen esta solución de otras aplicaciones existentes en el marcado. La información puede ser publicada como WMS, WFS, WMTS, WCS, en el catálogo... asegurando en todo momento la interoperabilidad de los datos con un amplio catálogo de aplicaciones cliente de la IDE, como el próprio gvSIG Desktop.</w:t>
      </w:r>
    </w:p>
    <w:p>
      <w:pPr>
        <w:pStyle w:val="Abstract"/>
        <w:rPr/>
      </w:pPr>
      <w:r>
        <w:rPr/>
        <w:t>El Geoportal dispone de un conjunto de herramientas que permiten navegar por la información, acceder a las tablas de atributos, activar la visualización 3D, realizar determinados geoprocesos, etc.</w:t>
      </w:r>
    </w:p>
    <w:p>
      <w:pPr>
        <w:pStyle w:val="Abstract"/>
        <w:rPr/>
      </w:pPr>
      <w:r>
        <w:rPr/>
        <w:t xml:space="preserve">gvSIG Online, pese a ser un producto con meses de vida, ha sido ya aplicado con éxito en diversas organizaciones de todo el mundo, constituyéndose como una alternativa a las costosas plataformas en </w:t>
      </w:r>
      <w:r>
        <w:rPr>
          <w:i/>
        </w:rPr>
        <w:t>software</w:t>
      </w:r>
      <w:r>
        <w:rPr/>
        <w:t xml:space="preserve"> privativo, y asegurando además la independencia tecnológica de sus usuarios. Este último algo que enlaza con el concepto de </w:t>
      </w:r>
      <w:r>
        <w:rPr>
          <w:i/>
        </w:rPr>
        <w:t>Smart Government</w:t>
      </w:r>
      <w:r>
        <w:rPr/>
        <w:t>.</w:t>
      </w:r>
    </w:p>
    <w:p>
      <w:pPr>
        <w:pStyle w:val="SECTIONTITLE"/>
        <w:rPr>
          <w:lang w:val="pt-PT"/>
        </w:rPr>
      </w:pPr>
      <w:r>
        <w:rPr>
          <w:lang w:val="en-US"/>
        </w:rPr>
        <w:t>PalaBras cLAVE</w:t>
      </w:r>
    </w:p>
    <w:p>
      <w:pPr>
        <w:pStyle w:val="Texto"/>
        <w:rPr>
          <w:lang w:val="en-US"/>
        </w:rPr>
      </w:pPr>
      <w:r>
        <w:rPr>
          <w:sz w:val="16"/>
          <w:szCs w:val="16"/>
          <w:lang w:val="en-US"/>
        </w:rPr>
        <w:t>IDE, gvSIG Online, software libre, LISIGE, Smart Government.</w:t>
      </w:r>
    </w:p>
    <w:p>
      <w:pPr>
        <w:pStyle w:val="SECTIONTITLE"/>
        <w:rPr/>
      </w:pPr>
      <w:bookmarkStart w:id="0" w:name="_GoBack"/>
      <w:bookmarkEnd w:id="0"/>
      <w:r>
        <w:rPr/>
        <w:t>Autores</w:t>
      </w:r>
    </w:p>
    <w:tbl>
      <w:tblPr>
        <w:tblW w:w="8437" w:type="dxa"/>
        <w:jc w:val="left"/>
        <w:tblInd w:w="0" w:type="dxa"/>
        <w:tblBorders/>
        <w:tblCellMar>
          <w:top w:w="0" w:type="dxa"/>
          <w:left w:w="108" w:type="dxa"/>
          <w:bottom w:w="0" w:type="dxa"/>
          <w:right w:w="108" w:type="dxa"/>
        </w:tblCellMar>
        <w:tblLook w:val="0000"/>
      </w:tblPr>
      <w:tblGrid>
        <w:gridCol w:w="2812"/>
        <w:gridCol w:w="2812"/>
        <w:gridCol w:w="2813"/>
      </w:tblGrid>
      <w:tr>
        <w:trPr/>
        <w:tc>
          <w:tcPr>
            <w:tcW w:w="2812" w:type="dxa"/>
            <w:tcBorders/>
            <w:shd w:color="auto" w:fill="auto" w:val="clear"/>
          </w:tcPr>
          <w:p>
            <w:pPr>
              <w:pStyle w:val="Tableauthorname"/>
              <w:widowControl w:val="false"/>
              <w:spacing w:before="120" w:after="0"/>
              <w:jc w:val="both"/>
              <w:rPr/>
            </w:pPr>
            <w:r>
              <w:rPr>
                <w:sz w:val="18"/>
              </w:rPr>
              <w:t>Alvaro ANGUIX</w:t>
            </w:r>
          </w:p>
          <w:p>
            <w:pPr>
              <w:pStyle w:val="Normal"/>
              <w:rPr/>
            </w:pPr>
            <w:r>
              <w:rPr>
                <w:rFonts w:ascii="Trebuchet MS" w:hAnsi="Trebuchet MS"/>
                <w:i/>
                <w:sz w:val="18"/>
              </w:rPr>
              <w:t>aanguix@gvsig.com</w:t>
            </w:r>
          </w:p>
          <w:p>
            <w:pPr>
              <w:pStyle w:val="Normal"/>
              <w:rPr/>
            </w:pPr>
            <w:r>
              <w:rPr>
                <w:rFonts w:ascii="Trebuchet MS" w:hAnsi="Trebuchet MS"/>
                <w:sz w:val="18"/>
              </w:rPr>
              <w:t>Asociación gvSIG</w:t>
            </w:r>
          </w:p>
        </w:tc>
        <w:tc>
          <w:tcPr>
            <w:tcW w:w="2812" w:type="dxa"/>
            <w:tcBorders/>
            <w:shd w:color="auto" w:fill="auto" w:val="clear"/>
          </w:tcPr>
          <w:p>
            <w:pPr>
              <w:pStyle w:val="Tableauthorname"/>
              <w:widowControl w:val="false"/>
              <w:spacing w:before="120" w:after="0"/>
              <w:jc w:val="both"/>
              <w:rPr/>
            </w:pPr>
            <w:r>
              <w:rPr>
                <w:sz w:val="18"/>
              </w:rPr>
              <w:t>José Vicente HIGÓN</w:t>
            </w:r>
          </w:p>
          <w:p>
            <w:pPr>
              <w:pStyle w:val="Normal"/>
              <w:rPr/>
            </w:pPr>
            <w:r>
              <w:rPr>
                <w:rFonts w:ascii="Trebuchet MS" w:hAnsi="Trebuchet MS"/>
                <w:i/>
                <w:sz w:val="18"/>
              </w:rPr>
              <w:t>jvhigon@gvsig.com</w:t>
            </w:r>
          </w:p>
          <w:p>
            <w:pPr>
              <w:pStyle w:val="Normal"/>
              <w:rPr/>
            </w:pPr>
            <w:r>
              <w:rPr>
                <w:rFonts w:ascii="Trebuchet MS" w:hAnsi="Trebuchet MS"/>
                <w:sz w:val="18"/>
              </w:rPr>
              <w:t>Asociación gvSIG</w:t>
            </w:r>
          </w:p>
          <w:p>
            <w:pPr>
              <w:pStyle w:val="Normal"/>
              <w:rPr/>
            </w:pPr>
            <w:r>
              <w:rPr>
                <w:rFonts w:ascii="Trebuchet MS" w:hAnsi="Trebuchet MS"/>
                <w:sz w:val="18"/>
              </w:rPr>
              <w:t>Scolab</w:t>
            </w:r>
          </w:p>
        </w:tc>
        <w:tc>
          <w:tcPr>
            <w:tcW w:w="2813" w:type="dxa"/>
            <w:tcBorders/>
            <w:shd w:color="auto" w:fill="auto" w:val="clear"/>
          </w:tcPr>
          <w:p>
            <w:pPr>
              <w:pStyle w:val="Tableauthorname"/>
              <w:widowControl w:val="false"/>
              <w:spacing w:before="120" w:after="0"/>
              <w:jc w:val="both"/>
              <w:rPr/>
            </w:pPr>
            <w:r>
              <w:rPr>
                <w:sz w:val="18"/>
              </w:rPr>
              <w:t>César MARTÍNEZ</w:t>
            </w:r>
          </w:p>
          <w:p>
            <w:pPr>
              <w:pStyle w:val="Normal"/>
              <w:rPr/>
            </w:pPr>
            <w:r>
              <w:rPr>
                <w:rFonts w:ascii="Trebuchet MS" w:hAnsi="Trebuchet MS"/>
                <w:i/>
                <w:sz w:val="18"/>
              </w:rPr>
              <w:t>cmartinez@gvsig.com</w:t>
            </w:r>
          </w:p>
          <w:p>
            <w:pPr>
              <w:pStyle w:val="Normal"/>
              <w:rPr/>
            </w:pPr>
            <w:r>
              <w:rPr>
                <w:rFonts w:ascii="Trebuchet MS" w:hAnsi="Trebuchet MS"/>
                <w:sz w:val="18"/>
              </w:rPr>
              <w:t>Asociación gvSIG</w:t>
            </w:r>
          </w:p>
          <w:p>
            <w:pPr>
              <w:pStyle w:val="Normal"/>
              <w:rPr/>
            </w:pPr>
            <w:r>
              <w:rPr>
                <w:rFonts w:ascii="Trebuchet MS" w:hAnsi="Trebuchet MS"/>
                <w:sz w:val="18"/>
              </w:rPr>
              <w:t>Scolab</w:t>
            </w:r>
          </w:p>
        </w:tc>
      </w:tr>
      <w:tr>
        <w:trPr/>
        <w:tc>
          <w:tcPr>
            <w:tcW w:w="2812" w:type="dxa"/>
            <w:tcBorders/>
            <w:shd w:color="auto" w:fill="auto" w:val="clear"/>
          </w:tcPr>
          <w:p>
            <w:pPr>
              <w:pStyle w:val="Tableauthorname"/>
              <w:spacing w:before="120" w:after="0"/>
              <w:rPr>
                <w:sz w:val="18"/>
              </w:rPr>
            </w:pPr>
            <w:r>
              <w:rPr>
                <w:sz w:val="18"/>
              </w:rPr>
            </w:r>
          </w:p>
        </w:tc>
        <w:tc>
          <w:tcPr>
            <w:tcW w:w="2812" w:type="dxa"/>
            <w:tcBorders/>
            <w:shd w:color="auto" w:fill="auto" w:val="clear"/>
          </w:tcPr>
          <w:p>
            <w:pPr>
              <w:pStyle w:val="Normal"/>
              <w:rPr>
                <w:rFonts w:ascii="Trebuchet MS" w:hAnsi="Trebuchet MS"/>
                <w:b/>
                <w:b/>
                <w:sz w:val="18"/>
              </w:rPr>
            </w:pPr>
            <w:r>
              <w:rPr>
                <w:rFonts w:ascii="Trebuchet MS" w:hAnsi="Trebuchet MS"/>
                <w:b/>
                <w:sz w:val="18"/>
              </w:rPr>
            </w:r>
          </w:p>
        </w:tc>
        <w:tc>
          <w:tcPr>
            <w:tcW w:w="2813" w:type="dxa"/>
            <w:tcBorders/>
            <w:shd w:color="auto" w:fill="auto" w:val="clear"/>
          </w:tcPr>
          <w:p>
            <w:pPr>
              <w:pStyle w:val="Normal"/>
              <w:rPr>
                <w:rFonts w:ascii="Trebuchet MS" w:hAnsi="Trebuchet MS"/>
                <w:b/>
                <w:b/>
                <w:sz w:val="18"/>
              </w:rPr>
            </w:pPr>
            <w:r>
              <w:rPr>
                <w:rFonts w:ascii="Trebuchet MS" w:hAnsi="Trebuchet MS"/>
                <w:b/>
                <w:sz w:val="18"/>
              </w:rPr>
            </w:r>
          </w:p>
        </w:tc>
      </w:tr>
    </w:tbl>
    <w:p>
      <w:pPr>
        <w:pStyle w:val="Normal"/>
        <w:rPr/>
      </w:pPr>
      <w:r>
        <w:rPr/>
      </w:r>
    </w:p>
    <w:p>
      <w:pPr>
        <w:pStyle w:val="Normal"/>
        <w:rPr/>
      </w:pPr>
      <w:r>
        <w:rPr/>
      </w:r>
    </w:p>
    <w:p>
      <w:pPr>
        <w:sectPr>
          <w:type w:val="continuous"/>
          <w:pgSz w:w="11906" w:h="16838"/>
          <w:pgMar w:left="1985" w:right="1701" w:header="720" w:top="2268" w:footer="720" w:bottom="1134" w:gutter="0"/>
          <w:formProt w:val="false"/>
          <w:textDirection w:val="lrTb"/>
          <w:docGrid w:type="default" w:linePitch="249" w:charSpace="2047"/>
        </w:sectPr>
      </w:pPr>
    </w:p>
    <w:sectPr>
      <w:type w:val="continuous"/>
      <w:pgSz w:w="11906" w:h="16838"/>
      <w:pgMar w:left="1985" w:right="1701" w:header="720" w:top="2268" w:footer="720" w:bottom="1134" w:gutter="0"/>
      <w:pgNumType w:fmt="decimal"/>
      <w:formProt w:val="false"/>
      <w:textDirection w:val="lrTb"/>
      <w:docGrid w:type="default" w:linePitch="249"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R13" w:date="2016-06-18T19:30:00Z" w:initials="R13">
    <w:p>
      <w:r>
        <w:rPr>
          <w:rFonts w:ascii="Liberation Serif" w:hAnsi="Liberation Serif" w:eastAsia="DejaVu Sans" w:cs="DejaVu Sans"/>
          <w:color w:val="auto"/>
          <w:sz w:val="24"/>
          <w:szCs w:val="24"/>
          <w:lang w:val="en-US" w:eastAsia="en-US" w:bidi="en-US"/>
        </w:rPr>
        <w:t>Ioinión subjetiva.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Helvetica">
    <w:altName w:val="Arial"/>
    <w:charset w:val="01"/>
    <w:family w:val="roman"/>
    <w:pitch w:val="variable"/>
  </w:font>
  <w:font w:name="Trebuchet MS">
    <w:charset w:val="01"/>
    <w:family w:val="roman"/>
    <w:pitch w:val="variable"/>
  </w:font>
  <w:font w:name="Tahoma">
    <w:charset w:val="01"/>
    <w:family w:val="roman"/>
    <w:pitch w:val="variable"/>
  </w:font>
  <w:font w:name="Liberation Sans">
    <w:altName w:val="Arial"/>
    <w:charset w:val="01"/>
    <w:family w:val="roman"/>
    <w:pitch w:val="variable"/>
  </w:font>
  <w:font w:name="Verdana">
    <w:charset w:val="01"/>
    <w:family w:val="roman"/>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tabs>
        <w:tab w:val="center" w:pos="4252" w:leader="none"/>
        <w:tab w:val="right" w:pos="8222" w:leader="none"/>
        <w:tab w:val="right" w:pos="8504" w:leader="none"/>
      </w:tabs>
      <w:jc w:val="both"/>
      <w:rPr/>
    </w:pPr>
    <w:r>
      <w:rPr>
        <w:rFonts w:cs="Arial" w:ascii="Trebuchet MS" w:hAnsi="Trebuchet MS"/>
        <w:sz w:val="16"/>
        <w:szCs w:val="16"/>
      </w:rPr>
      <w:t>VII Jornadas Ibéricas de Infraestructuras de Datos Espaciales</w:t>
    </w:r>
    <w:r>
      <w:rPr>
        <w:rFonts w:cs="Arial" w:ascii="Trebuchet MS" w:hAnsi="Trebuchet MS"/>
        <w:b/>
        <w:bCs/>
      </w:rPr>
      <w:tab/>
    </w:r>
    <w:r>
      <w:rPr>
        <w:rStyle w:val="Pagenumber"/>
        <w:rFonts w:ascii="Trebuchet MS" w:hAnsi="Trebuchet MS"/>
        <w:sz w:val="16"/>
        <w:szCs w:val="16"/>
      </w:rPr>
      <w:t xml:space="preserve"> </w:t>
    </w:r>
    <w:r>
      <w:rPr>
        <w:rStyle w:val="Pagenumber"/>
        <w:rFonts w:ascii="Trebuchet MS" w:hAnsi="Trebuchet MS"/>
        <w:sz w:val="16"/>
        <w:szCs w:val="16"/>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jc w:val="right"/>
      <w:rPr>
        <w:rFonts w:ascii="Trebuchet MS" w:hAnsi="Trebuchet MS"/>
      </w:rPr>
    </w:pPr>
    <w:r>
      <w:rPr>
        <w:rFonts w:ascii="Trebuchet MS" w:hAnsi="Trebuchet MS"/>
      </w:rPr>
    </w:r>
  </w:p>
</w:hdr>
</file>

<file path=word/settings.xml><?xml version="1.0" encoding="utf-8"?>
<w:settings xmlns:w="http://schemas.openxmlformats.org/wordprocessingml/2006/main">
  <w:zoom w:percent="140"/>
  <w:trackRevisions/>
  <w:defaultTabStop w:val="72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87e01"/>
    <w:pPr>
      <w:widowControl/>
      <w:overflowPunct w:val="true"/>
      <w:bidi w:val="0"/>
      <w:jc w:val="left"/>
      <w:textAlignment w:val="baseline"/>
    </w:pPr>
    <w:rPr>
      <w:rFonts w:ascii="Times New Roman" w:hAnsi="Times New Roman" w:eastAsia="Times New Roman" w:cs="Times New Roman"/>
      <w:color w:val="00000A"/>
      <w:sz w:val="20"/>
      <w:szCs w:val="20"/>
      <w:lang w:eastAsia="en-US" w:val="es-ES" w:bidi="ar-SA"/>
    </w:rPr>
  </w:style>
  <w:style w:type="paragraph" w:styleId="Encabezado1" w:customStyle="1">
    <w:name w:val="Heading 1"/>
    <w:basedOn w:val="Normal"/>
    <w:next w:val="Normal"/>
    <w:qFormat/>
    <w:rsid w:val="00b87e01"/>
    <w:pPr>
      <w:keepNext/>
      <w:widowControl w:val="false"/>
      <w:outlineLvl w:val="0"/>
    </w:pPr>
    <w:rPr>
      <w:rFonts w:ascii="Helvetica" w:hAnsi="Helvetica"/>
      <w:b/>
      <w:caps/>
      <w:sz w:val="18"/>
    </w:rPr>
  </w:style>
  <w:style w:type="paragraph" w:styleId="Encabezado2" w:customStyle="1">
    <w:name w:val="Heading 2"/>
    <w:basedOn w:val="Normal"/>
    <w:next w:val="Normal"/>
    <w:qFormat/>
    <w:rsid w:val="00b87e01"/>
    <w:pPr>
      <w:keepNext/>
      <w:widowControl w:val="false"/>
      <w:ind w:right="13" w:hanging="0"/>
      <w:jc w:val="both"/>
      <w:outlineLvl w:val="1"/>
    </w:pPr>
    <w:rPr>
      <w:rFonts w:ascii="Helvetica" w:hAnsi="Helvetica"/>
      <w:b/>
      <w:sz w:val="18"/>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b87e01"/>
    <w:rPr>
      <w:sz w:val="16"/>
    </w:rPr>
  </w:style>
  <w:style w:type="character" w:styleId="InternetLink" w:customStyle="1">
    <w:name w:val="Internet Link"/>
    <w:qFormat/>
    <w:rsid w:val="00b87e01"/>
    <w:rPr>
      <w:color w:val="0000FF"/>
      <w:u w:val="single"/>
    </w:rPr>
  </w:style>
  <w:style w:type="character" w:styleId="BibliographyChar" w:customStyle="1">
    <w:name w:val="Bibliography Char"/>
    <w:qFormat/>
    <w:rsid w:val="00b87e01"/>
    <w:rPr>
      <w:rFonts w:ascii="Trebuchet MS" w:hAnsi="Trebuchet MS"/>
      <w:sz w:val="18"/>
    </w:rPr>
  </w:style>
  <w:style w:type="character" w:styleId="Pagenumber">
    <w:name w:val="page number"/>
    <w:basedOn w:val="DefaultParagraphFont"/>
    <w:qFormat/>
    <w:rsid w:val="00d57604"/>
    <w:rPr/>
  </w:style>
  <w:style w:type="character" w:styleId="TextocomentarioCar" w:customStyle="1">
    <w:name w:val="Texto comentario Car"/>
    <w:basedOn w:val="DefaultParagraphFont"/>
    <w:link w:val="Textocomentario"/>
    <w:semiHidden/>
    <w:qFormat/>
    <w:rsid w:val="00df662c"/>
    <w:rPr>
      <w:color w:val="00000A"/>
      <w:lang w:eastAsia="en-US"/>
    </w:rPr>
  </w:style>
  <w:style w:type="character" w:styleId="AsuntodelcomentarioCar" w:customStyle="1">
    <w:name w:val="Asunto del comentario Car"/>
    <w:basedOn w:val="TextocomentarioCar"/>
    <w:link w:val="Asuntodelcomentario"/>
    <w:qFormat/>
    <w:rsid w:val="00df662c"/>
    <w:rPr/>
  </w:style>
  <w:style w:type="character" w:styleId="TextodegloboCar" w:customStyle="1">
    <w:name w:val="Texto de globo Car"/>
    <w:basedOn w:val="DefaultParagraphFont"/>
    <w:link w:val="Textodeglobo"/>
    <w:qFormat/>
    <w:rsid w:val="00df662c"/>
    <w:rPr>
      <w:rFonts w:ascii="Tahoma" w:hAnsi="Tahoma" w:cs="Tahoma"/>
      <w:color w:val="00000A"/>
      <w:sz w:val="16"/>
      <w:szCs w:val="16"/>
      <w:lang w:eastAsia="en-US"/>
    </w:rPr>
  </w:style>
  <w:style w:type="paragraph" w:styleId="Encabezado" w:customStyle="1">
    <w:name w:val="Encabezado"/>
    <w:basedOn w:val="Normal"/>
    <w:next w:val="Cuerpodetexto"/>
    <w:qFormat/>
    <w:rsid w:val="00b87e01"/>
    <w:pPr>
      <w:keepNext/>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TextBody"/>
    <w:rsid w:val="00b87e01"/>
    <w:pPr/>
    <w:rPr>
      <w:rFonts w:cs="FreeSans"/>
    </w:rPr>
  </w:style>
  <w:style w:type="paragraph" w:styleId="Leyenda" w:customStyle="1">
    <w:name w:val="Caption"/>
    <w:basedOn w:val="Normal"/>
    <w:qFormat/>
    <w:rsid w:val="00b87e01"/>
    <w:pPr>
      <w:suppressLineNumbers/>
      <w:spacing w:before="120" w:after="120"/>
    </w:pPr>
    <w:rPr>
      <w:rFonts w:cs="FreeSans"/>
      <w:i/>
      <w:iCs/>
      <w:sz w:val="24"/>
      <w:szCs w:val="24"/>
    </w:rPr>
  </w:style>
  <w:style w:type="paragraph" w:styleId="Ndice" w:customStyle="1">
    <w:name w:val="Índice"/>
    <w:basedOn w:val="Normal"/>
    <w:qFormat/>
    <w:rsid w:val="00b87e01"/>
    <w:pPr>
      <w:suppressLineNumbers/>
    </w:pPr>
    <w:rPr>
      <w:rFonts w:cs="FreeSans"/>
    </w:rPr>
  </w:style>
  <w:style w:type="paragraph" w:styleId="TextBody" w:customStyle="1">
    <w:name w:val="Text Body"/>
    <w:basedOn w:val="Normal"/>
    <w:qFormat/>
    <w:rsid w:val="00b87e01"/>
    <w:pPr>
      <w:spacing w:lineRule="auto" w:line="288" w:before="0" w:after="140"/>
    </w:pPr>
    <w:rPr/>
  </w:style>
  <w:style w:type="paragraph" w:styleId="Annotationtext">
    <w:name w:val="annotation text"/>
    <w:basedOn w:val="Normal"/>
    <w:link w:val="TextocomentarioCar"/>
    <w:semiHidden/>
    <w:qFormat/>
    <w:rsid w:val="00b87e01"/>
    <w:pPr/>
    <w:rPr/>
  </w:style>
  <w:style w:type="paragraph" w:styleId="Caption">
    <w:name w:val="caption"/>
    <w:basedOn w:val="Normal"/>
    <w:next w:val="Normal"/>
    <w:qFormat/>
    <w:rsid w:val="00b87e01"/>
    <w:pPr>
      <w:spacing w:before="120" w:after="120"/>
    </w:pPr>
    <w:rPr>
      <w:b/>
    </w:rPr>
  </w:style>
  <w:style w:type="paragraph" w:styleId="SECTIONTITLE" w:customStyle="1">
    <w:name w:val="SECTION TITLE"/>
    <w:basedOn w:val="Normal"/>
    <w:qFormat/>
    <w:rsid w:val="00e368f3"/>
    <w:pPr>
      <w:keepNext/>
      <w:widowControl w:val="false"/>
      <w:spacing w:lineRule="auto" w:line="264" w:before="0" w:after="80"/>
      <w:jc w:val="both"/>
    </w:pPr>
    <w:rPr>
      <w:rFonts w:ascii="Trebuchet MS" w:hAnsi="Trebuchet MS"/>
      <w:b/>
      <w:caps/>
    </w:rPr>
  </w:style>
  <w:style w:type="paragraph" w:styleId="Subsectiontitle" w:customStyle="1">
    <w:name w:val="Subsection title"/>
    <w:basedOn w:val="Encabezado2"/>
    <w:qFormat/>
    <w:rsid w:val="00b87e01"/>
    <w:pPr>
      <w:spacing w:lineRule="auto" w:line="264" w:before="0" w:after="80"/>
      <w:ind w:right="11" w:hanging="0"/>
    </w:pPr>
    <w:rPr>
      <w:rFonts w:ascii="Trebuchet MS" w:hAnsi="Trebuchet MS"/>
      <w:sz w:val="16"/>
    </w:rPr>
  </w:style>
  <w:style w:type="paragraph" w:styleId="MAINTITLE" w:customStyle="1">
    <w:name w:val="MAIN TITLE"/>
    <w:basedOn w:val="Normal"/>
    <w:qFormat/>
    <w:rsid w:val="00b87e01"/>
    <w:pPr>
      <w:widowControl w:val="false"/>
      <w:spacing w:lineRule="atLeast" w:line="360" w:before="0" w:after="360"/>
    </w:pPr>
    <w:rPr>
      <w:rFonts w:ascii="Verdana" w:hAnsi="Verdana"/>
      <w:sz w:val="32"/>
    </w:rPr>
  </w:style>
  <w:style w:type="paragraph" w:styleId="Subtitle" w:customStyle="1">
    <w:name w:val="Sub title"/>
    <w:basedOn w:val="Normal"/>
    <w:qFormat/>
    <w:rsid w:val="00b87e01"/>
    <w:pPr>
      <w:widowControl w:val="false"/>
    </w:pPr>
    <w:rPr>
      <w:rFonts w:ascii="Trebuchet MS" w:hAnsi="Trebuchet MS"/>
    </w:rPr>
  </w:style>
  <w:style w:type="paragraph" w:styleId="Authors" w:customStyle="1">
    <w:name w:val="Authors"/>
    <w:basedOn w:val="Normal"/>
    <w:qFormat/>
    <w:rsid w:val="00b87e01"/>
    <w:pPr>
      <w:widowControl w:val="false"/>
      <w:spacing w:lineRule="atLeast" w:line="360"/>
    </w:pPr>
    <w:rPr>
      <w:rFonts w:ascii="Verdana" w:hAnsi="Verdana"/>
      <w:b/>
      <w:sz w:val="18"/>
    </w:rPr>
  </w:style>
  <w:style w:type="paragraph" w:styleId="Paragraphe" w:customStyle="1">
    <w:name w:val="Paragraphe"/>
    <w:basedOn w:val="Normal"/>
    <w:qFormat/>
    <w:rsid w:val="00b87e01"/>
    <w:pPr>
      <w:spacing w:before="0" w:after="240"/>
      <w:jc w:val="both"/>
    </w:pPr>
    <w:rPr>
      <w:rFonts w:ascii="Times" w:hAnsi="Times"/>
    </w:rPr>
  </w:style>
  <w:style w:type="paragraph" w:styleId="Texto" w:customStyle="1">
    <w:name w:val="Texto"/>
    <w:basedOn w:val="Normal"/>
    <w:qFormat/>
    <w:rsid w:val="00b87e01"/>
    <w:pPr>
      <w:widowControl w:val="false"/>
      <w:spacing w:lineRule="auto" w:line="264" w:before="0" w:after="200"/>
      <w:jc w:val="both"/>
    </w:pPr>
    <w:rPr>
      <w:rFonts w:ascii="Trebuchet MS" w:hAnsi="Trebuchet MS"/>
      <w:sz w:val="18"/>
    </w:rPr>
  </w:style>
  <w:style w:type="paragraph" w:styleId="Enumeration" w:customStyle="1">
    <w:name w:val="Enumeration"/>
    <w:basedOn w:val="Normal"/>
    <w:qFormat/>
    <w:rsid w:val="00b87e01"/>
    <w:pPr>
      <w:widowControl w:val="false"/>
      <w:tabs>
        <w:tab w:val="left" w:pos="360" w:leader="none"/>
      </w:tabs>
      <w:spacing w:lineRule="auto" w:line="264" w:before="0" w:after="200"/>
      <w:ind w:left="357" w:hanging="357"/>
      <w:jc w:val="both"/>
    </w:pPr>
    <w:rPr>
      <w:rFonts w:ascii="Trebuchet MS" w:hAnsi="Trebuchet MS"/>
      <w:sz w:val="18"/>
    </w:rPr>
  </w:style>
  <w:style w:type="paragraph" w:styleId="Bibliografa1" w:customStyle="1">
    <w:name w:val="Bibliografía1"/>
    <w:basedOn w:val="Normal"/>
    <w:qFormat/>
    <w:rsid w:val="00b87e01"/>
    <w:pPr>
      <w:widowControl w:val="false"/>
      <w:tabs>
        <w:tab w:val="left" w:pos="360" w:leader="none"/>
        <w:tab w:val="left" w:pos="720" w:leader="none"/>
      </w:tabs>
      <w:spacing w:lineRule="auto" w:line="264" w:before="0" w:after="200"/>
      <w:ind w:left="357" w:hanging="357"/>
      <w:jc w:val="both"/>
    </w:pPr>
    <w:rPr>
      <w:rFonts w:ascii="Trebuchet MS" w:hAnsi="Trebuchet MS"/>
      <w:sz w:val="18"/>
    </w:rPr>
  </w:style>
  <w:style w:type="paragraph" w:styleId="Tableauthorname" w:customStyle="1">
    <w:name w:val="Table author name"/>
    <w:basedOn w:val="Normal"/>
    <w:qFormat/>
    <w:rsid w:val="00b87e01"/>
    <w:pPr>
      <w:widowControl w:val="false"/>
      <w:spacing w:before="120" w:after="0"/>
      <w:jc w:val="both"/>
    </w:pPr>
    <w:rPr>
      <w:rFonts w:ascii="Trebuchet MS" w:hAnsi="Trebuchet MS"/>
      <w:b/>
      <w:sz w:val="16"/>
    </w:rPr>
  </w:style>
  <w:style w:type="paragraph" w:styleId="Abstract" w:customStyle="1">
    <w:name w:val="Abstract"/>
    <w:basedOn w:val="Normal"/>
    <w:qFormat/>
    <w:rsid w:val="00b87e01"/>
    <w:pPr>
      <w:widowControl w:val="false"/>
      <w:spacing w:lineRule="auto" w:line="264" w:before="0" w:after="200"/>
      <w:ind w:left="1134" w:right="1133" w:hanging="0"/>
      <w:jc w:val="both"/>
    </w:pPr>
    <w:rPr>
      <w:rFonts w:ascii="Trebuchet MS" w:hAnsi="Trebuchet MS"/>
      <w:sz w:val="16"/>
    </w:rPr>
  </w:style>
  <w:style w:type="paragraph" w:styleId="Encabezamiento" w:customStyle="1">
    <w:name w:val="Header"/>
    <w:basedOn w:val="Normal"/>
    <w:rsid w:val="00d57604"/>
    <w:pPr>
      <w:tabs>
        <w:tab w:val="center" w:pos="4252" w:leader="none"/>
        <w:tab w:val="right" w:pos="8504" w:leader="none"/>
      </w:tabs>
    </w:pPr>
    <w:rPr/>
  </w:style>
  <w:style w:type="paragraph" w:styleId="Piedepgina" w:customStyle="1">
    <w:name w:val="Footer"/>
    <w:basedOn w:val="Normal"/>
    <w:rsid w:val="00d57604"/>
    <w:pPr>
      <w:tabs>
        <w:tab w:val="center" w:pos="4252" w:leader="none"/>
        <w:tab w:val="right" w:pos="8504" w:leader="none"/>
      </w:tabs>
    </w:pPr>
    <w:rPr/>
  </w:style>
  <w:style w:type="paragraph" w:styleId="Annotationsubject">
    <w:name w:val="annotation subject"/>
    <w:basedOn w:val="Annotationtext"/>
    <w:qFormat/>
    <w:rsid w:val="00df662c"/>
    <w:pPr/>
    <w:rPr>
      <w:b/>
      <w:bCs/>
    </w:rPr>
  </w:style>
  <w:style w:type="paragraph" w:styleId="BalloonText">
    <w:name w:val="Balloon Text"/>
    <w:basedOn w:val="Normal"/>
    <w:link w:val="TextodegloboCar"/>
    <w:qFormat/>
    <w:rsid w:val="00df662c"/>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LibreOffice/5.1.3.2$Linux_X86_64 LibreOffice_project/10m0$Build-2</Application>
  <Pages>1</Pages>
  <Words>377</Words>
  <Characters>2253</Characters>
  <CharactersWithSpaces>2609</CharactersWithSpaces>
  <Paragraphs>22</Paragraphs>
  <Company>JIIDE 2010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2016-06-18T17:27:00Z</dcterms:created>
  <dc:creator>JIIDE 2010</dc:creator>
  <dc:description/>
  <dc:language>es-ES</dc:language>
  <cp:lastModifiedBy/>
  <dcterms:modified xsi:type="dcterms:W3CDTF">2016-06-28T09:17:00Z</dcterms:modified>
  <cp:revision>4</cp:revision>
  <dc:subject/>
  <dc:title>JIIDE 2010 PROCEEDINGS FORMAT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JIIDE 2010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