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C44002" w:rsidRDefault="00714B96" w:rsidP="00C44002">
      <w:pPr>
        <w:pStyle w:val="MAINTITLE"/>
        <w:rPr>
          <w:lang w:val="pt-PT"/>
        </w:rPr>
      </w:pPr>
      <w:r>
        <w:rPr>
          <w:lang w:val="pt-PT"/>
        </w:rPr>
        <w:t xml:space="preserve">IDEArq: Una IDE </w:t>
      </w:r>
      <w:r w:rsidR="000A7F13">
        <w:rPr>
          <w:lang w:val="pt-PT"/>
        </w:rPr>
        <w:t xml:space="preserve">científica </w:t>
      </w:r>
      <w:r>
        <w:rPr>
          <w:lang w:val="pt-PT"/>
        </w:rPr>
        <w:t>de Arqueología peninsular</w:t>
      </w:r>
    </w:p>
    <w:p w:rsidR="002276D1" w:rsidRPr="00C44002" w:rsidRDefault="000A7F13" w:rsidP="00C44002">
      <w:pPr>
        <w:pStyle w:val="Subtitle"/>
        <w:rPr>
          <w:lang w:val="pt-PT"/>
        </w:rPr>
      </w:pPr>
      <w:r>
        <w:rPr>
          <w:lang w:val="pt-PT"/>
        </w:rPr>
        <w:t xml:space="preserve">Arqueología y </w:t>
      </w:r>
      <w:r w:rsidR="00714B96">
        <w:rPr>
          <w:lang w:val="pt-PT"/>
        </w:rPr>
        <w:t>Patrimonio Cultural interoperable</w:t>
      </w:r>
      <w:r>
        <w:rPr>
          <w:lang w:val="pt-PT"/>
        </w:rPr>
        <w:t>s</w:t>
      </w:r>
      <w:r w:rsidR="00714B96">
        <w:rPr>
          <w:lang w:val="pt-PT"/>
        </w:rPr>
        <w:t xml:space="preserve"> en el marco de INSPIRE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E66D59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SALAS TOVAR</w:t>
      </w:r>
      <w:r w:rsidRPr="009F3AAE">
        <w:rPr>
          <w:lang w:val="pt-PT"/>
        </w:rPr>
        <w:t xml:space="preserve">, </w:t>
      </w:r>
      <w:r>
        <w:rPr>
          <w:lang w:val="pt-PT"/>
        </w:rPr>
        <w:t>Ernesto</w:t>
      </w:r>
      <w:r w:rsidRPr="009F3AAE">
        <w:rPr>
          <w:lang w:val="pt-PT"/>
        </w:rPr>
        <w:t xml:space="preserve">; </w:t>
      </w:r>
      <w:r w:rsidR="00714B96">
        <w:rPr>
          <w:lang w:val="pt-PT"/>
        </w:rPr>
        <w:t>FERNÁNDEZ FREIRE</w:t>
      </w:r>
      <w:r w:rsidR="009F3AAE" w:rsidRPr="009F3AAE">
        <w:rPr>
          <w:lang w:val="pt-PT"/>
        </w:rPr>
        <w:t xml:space="preserve">, </w:t>
      </w:r>
      <w:r w:rsidR="00714B96">
        <w:rPr>
          <w:lang w:val="pt-PT"/>
        </w:rPr>
        <w:t>Carlos</w:t>
      </w:r>
      <w:r w:rsidR="009F3AAE" w:rsidRPr="009F3AAE">
        <w:rPr>
          <w:lang w:val="pt-PT"/>
        </w:rPr>
        <w:t xml:space="preserve">; </w:t>
      </w:r>
      <w:r w:rsidR="000A7F13">
        <w:rPr>
          <w:lang w:val="pt-PT"/>
        </w:rPr>
        <w:t xml:space="preserve"> URIARTE GONZÁLEZ Antonio</w:t>
      </w:r>
      <w:r w:rsidR="00CC787E">
        <w:rPr>
          <w:lang w:val="pt-PT"/>
        </w:rPr>
        <w:t>;</w:t>
      </w:r>
      <w:r w:rsidR="00257798">
        <w:rPr>
          <w:lang w:val="pt-PT"/>
        </w:rPr>
        <w:t xml:space="preserve"> FRAGUAS BRAVO, Alfonso</w:t>
      </w:r>
      <w:r w:rsidR="008F686A">
        <w:rPr>
          <w:lang w:val="pt-PT"/>
        </w:rPr>
        <w:t>;</w:t>
      </w:r>
      <w:r w:rsidR="000A7F13" w:rsidRPr="000A7F13">
        <w:rPr>
          <w:lang w:val="pt-PT"/>
        </w:rPr>
        <w:t xml:space="preserve"> </w:t>
      </w:r>
      <w:r w:rsidR="000A7F13">
        <w:rPr>
          <w:lang w:val="pt-PT"/>
        </w:rPr>
        <w:t>DEL BOSQUE GONZÁLEZ, Isabel;</w:t>
      </w:r>
      <w:r w:rsidR="00725310">
        <w:rPr>
          <w:lang w:val="pt-PT"/>
        </w:rPr>
        <w:t xml:space="preserve"> </w:t>
      </w:r>
      <w:r w:rsidR="000A7F13">
        <w:rPr>
          <w:lang w:val="pt-PT"/>
        </w:rPr>
        <w:t>VICENT GARCÍA, Juan Manuel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E66D59" w:rsidRDefault="00BD18E3" w:rsidP="00BD18E3">
      <w:pPr>
        <w:pStyle w:val="Abstract"/>
        <w:rPr>
          <w:lang w:val="es-ES"/>
        </w:rPr>
      </w:pPr>
      <w:r>
        <w:rPr>
          <w:lang w:val="pt-PT"/>
        </w:rPr>
        <w:lastRenderedPageBreak/>
        <w:t>Desde el Centro de Ciencias Humanas y Sociales del C</w:t>
      </w:r>
      <w:r w:rsidR="00CC787E">
        <w:rPr>
          <w:lang w:val="pt-PT"/>
        </w:rPr>
        <w:t>onsejo Superior de Investigaciones Científicas (C</w:t>
      </w:r>
      <w:r>
        <w:rPr>
          <w:lang w:val="pt-PT"/>
        </w:rPr>
        <w:t>SIC</w:t>
      </w:r>
      <w:r w:rsidR="00CC787E">
        <w:rPr>
          <w:lang w:val="pt-PT"/>
        </w:rPr>
        <w:t>)</w:t>
      </w:r>
      <w:r>
        <w:rPr>
          <w:lang w:val="pt-PT"/>
        </w:rPr>
        <w:t xml:space="preserve"> se presenta IDEArq, una plataforma orientada hacia la publicación de </w:t>
      </w:r>
      <w:r w:rsidR="008A2F90">
        <w:rPr>
          <w:lang w:val="pt-PT"/>
        </w:rPr>
        <w:t xml:space="preserve">datos de </w:t>
      </w:r>
      <w:r>
        <w:rPr>
          <w:lang w:val="pt-PT"/>
        </w:rPr>
        <w:t>investigaciones arqueológicas de ámbito peninsular en el marco de interoperabilidad que ofrecen las Infraestructuras de Datos Espaciales</w:t>
      </w:r>
      <w:r w:rsidR="00CC787E">
        <w:rPr>
          <w:lang w:val="pt-PT"/>
        </w:rPr>
        <w:t xml:space="preserve"> (IDE)</w:t>
      </w:r>
      <w:r>
        <w:rPr>
          <w:lang w:val="pt-PT"/>
        </w:rPr>
        <w:t xml:space="preserve">. Sobre la base de aproximadamente 2000 yacimientos arqueológicos georreferenciados se ofrecen datos relativos a </w:t>
      </w:r>
      <w:r w:rsidR="0097041D">
        <w:rPr>
          <w:lang w:val="pt-PT"/>
        </w:rPr>
        <w:t xml:space="preserve">más de </w:t>
      </w:r>
      <w:r>
        <w:rPr>
          <w:lang w:val="pt-PT"/>
        </w:rPr>
        <w:t>7</w:t>
      </w:r>
      <w:r w:rsidR="0097041D">
        <w:rPr>
          <w:lang w:val="pt-PT"/>
        </w:rPr>
        <w:t xml:space="preserve">000 </w:t>
      </w:r>
      <w:r w:rsidR="00714B96">
        <w:rPr>
          <w:lang w:val="pt-PT"/>
        </w:rPr>
        <w:t>dataciones radiocarbónicas recopilada</w:t>
      </w:r>
      <w:r w:rsidR="00E66D59">
        <w:rPr>
          <w:lang w:val="pt-PT"/>
        </w:rPr>
        <w:t>s</w:t>
      </w:r>
      <w:r w:rsidR="00714B96">
        <w:rPr>
          <w:lang w:val="pt-PT"/>
        </w:rPr>
        <w:t xml:space="preserve"> por el Dr. Antonio Gilman </w:t>
      </w:r>
      <w:r>
        <w:rPr>
          <w:lang w:val="pt-PT"/>
        </w:rPr>
        <w:t xml:space="preserve">y </w:t>
      </w:r>
      <w:r w:rsidR="00725310">
        <w:rPr>
          <w:lang w:val="pt-PT"/>
        </w:rPr>
        <w:t xml:space="preserve">a </w:t>
      </w:r>
      <w:r w:rsidR="008A2F90">
        <w:rPr>
          <w:lang w:val="pt-PT"/>
        </w:rPr>
        <w:t>más de 3000 fotografías del Corpus de Pintura Rupestre Levantina realizado por</w:t>
      </w:r>
      <w:r w:rsidR="00714B96">
        <w:rPr>
          <w:lang w:val="pt-PT"/>
        </w:rPr>
        <w:t xml:space="preserve"> Martín Almagro Basch y Gil Carlés</w:t>
      </w:r>
      <w:r w:rsidR="00B1210C">
        <w:rPr>
          <w:lang w:val="pt-PT"/>
        </w:rPr>
        <w:t xml:space="preserve"> (CPRL)</w:t>
      </w:r>
      <w:r w:rsidR="009F3AAE" w:rsidRPr="008725B5">
        <w:rPr>
          <w:lang w:val="es-ES"/>
        </w:rPr>
        <w:t>.</w:t>
      </w:r>
    </w:p>
    <w:p w:rsidR="00B1210C" w:rsidRDefault="00D87E7B" w:rsidP="00B1210C">
      <w:pPr>
        <w:pStyle w:val="Abstract"/>
        <w:rPr>
          <w:lang w:val="es-ES"/>
        </w:rPr>
      </w:pPr>
      <w:r>
        <w:rPr>
          <w:lang w:val="es-ES"/>
        </w:rPr>
        <w:t xml:space="preserve">IDEArq cuenta con un </w:t>
      </w:r>
      <w:r w:rsidR="00CC787E">
        <w:rPr>
          <w:lang w:val="es-ES"/>
        </w:rPr>
        <w:t>geo</w:t>
      </w:r>
      <w:r>
        <w:rPr>
          <w:lang w:val="es-ES"/>
        </w:rPr>
        <w:t>portal</w:t>
      </w:r>
      <w:r w:rsidR="00D02C32">
        <w:rPr>
          <w:lang w:val="es-ES"/>
        </w:rPr>
        <w:t xml:space="preserve"> (www.idearqueologia.org)</w:t>
      </w:r>
      <w:r>
        <w:rPr>
          <w:lang w:val="es-ES"/>
        </w:rPr>
        <w:t xml:space="preserve"> que da acceso a </w:t>
      </w:r>
      <w:proofErr w:type="gramStart"/>
      <w:r>
        <w:rPr>
          <w:lang w:val="es-ES"/>
        </w:rPr>
        <w:t>servicios</w:t>
      </w:r>
      <w:proofErr w:type="gramEnd"/>
      <w:r>
        <w:rPr>
          <w:lang w:val="es-ES"/>
        </w:rPr>
        <w:t xml:space="preserve"> de mapas conformes con el estándar Web Map Service (WMS) de OGC y a un </w:t>
      </w:r>
      <w:r w:rsidR="00864502">
        <w:rPr>
          <w:lang w:val="es-ES"/>
        </w:rPr>
        <w:t>visualizador</w:t>
      </w:r>
      <w:r>
        <w:rPr>
          <w:lang w:val="es-ES"/>
        </w:rPr>
        <w:t xml:space="preserve"> cartográfico, además de a otra documentación de interés. Tanto el servicio WMS como el </w:t>
      </w:r>
      <w:r w:rsidR="00864502">
        <w:rPr>
          <w:lang w:val="es-ES"/>
        </w:rPr>
        <w:t xml:space="preserve">visualizador </w:t>
      </w:r>
      <w:r>
        <w:rPr>
          <w:lang w:val="es-ES"/>
        </w:rPr>
        <w:t>cartográfico permiten la consulta de datos de carácter genérico sobre los yacimientos (descripción, clasificación cronocultural) además de otros de carácter científico como son los resultados de las dataciones radiocarbónicas</w:t>
      </w:r>
      <w:r w:rsidR="00B1210C">
        <w:rPr>
          <w:lang w:val="es-ES"/>
        </w:rPr>
        <w:t xml:space="preserve"> </w:t>
      </w:r>
      <w:r w:rsidR="00344CF8">
        <w:rPr>
          <w:lang w:val="es-ES"/>
        </w:rPr>
        <w:t>o</w:t>
      </w:r>
      <w:r w:rsidR="00B1210C">
        <w:rPr>
          <w:lang w:val="es-ES"/>
        </w:rPr>
        <w:t xml:space="preserve"> la visualización de todas las imágenes recogidas en el CPRL. El interés de dichos conjuntos de datos reside además en el amplio marco cronológico y espacial que abarca toda la Península Ibérica</w:t>
      </w:r>
      <w:r w:rsidR="000A7F13">
        <w:rPr>
          <w:lang w:val="es-ES"/>
        </w:rPr>
        <w:t xml:space="preserve"> (España, Andorra y Portugal)</w:t>
      </w:r>
      <w:r w:rsidR="00B1210C">
        <w:rPr>
          <w:lang w:val="es-ES"/>
        </w:rPr>
        <w:t xml:space="preserve"> para yacimientos de toda la Prehistoria Reciente.</w:t>
      </w:r>
    </w:p>
    <w:p w:rsidR="00344CF8" w:rsidRPr="00E66D59" w:rsidRDefault="00344CF8" w:rsidP="00B1210C">
      <w:pPr>
        <w:pStyle w:val="Abstract"/>
        <w:rPr>
          <w:lang w:val="es-ES"/>
        </w:rPr>
      </w:pPr>
      <w:r>
        <w:rPr>
          <w:lang w:val="es-ES"/>
        </w:rPr>
        <w:t xml:space="preserve">La delicada naturaleza de </w:t>
      </w:r>
      <w:r w:rsidR="00CC787E">
        <w:rPr>
          <w:lang w:val="es-ES"/>
        </w:rPr>
        <w:t>la ubicación de los yacimientos</w:t>
      </w:r>
      <w:r>
        <w:rPr>
          <w:lang w:val="es-ES"/>
        </w:rPr>
        <w:t>, susceptibles en ocasiones de expolio, ha exigido la toma de precauciones como son la limitación de visualización, tanto del WMS como del visualizador cartográfico, a una escala máxima de 1:200.000, además del redondeo de las coordenadas de todos los yacimientos a 1</w:t>
      </w:r>
      <w:r w:rsidR="00725310">
        <w:rPr>
          <w:lang w:val="es-ES"/>
        </w:rPr>
        <w:t>k</w:t>
      </w:r>
      <w:r>
        <w:rPr>
          <w:lang w:val="es-ES"/>
        </w:rPr>
        <w:t>m, aunque en la base de datos se ha registrado la medición exacta.</w:t>
      </w:r>
    </w:p>
    <w:p w:rsidR="00891958" w:rsidRPr="00891958" w:rsidRDefault="00D87E7B" w:rsidP="00BD18E3">
      <w:pPr>
        <w:pStyle w:val="Abstract"/>
        <w:rPr>
          <w:lang w:val="es-ES"/>
        </w:rPr>
        <w:sectPr w:rsidR="00891958" w:rsidRPr="00891958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  <w:r w:rsidRPr="00E66D59">
        <w:rPr>
          <w:lang w:val="es-ES"/>
        </w:rPr>
        <w:t xml:space="preserve">Nuevos conjuntos de datos, como el </w:t>
      </w:r>
      <w:r>
        <w:rPr>
          <w:lang w:val="es-ES"/>
        </w:rPr>
        <w:t>“</w:t>
      </w:r>
      <w:r w:rsidRPr="00E66D59">
        <w:rPr>
          <w:lang w:val="es-ES"/>
        </w:rPr>
        <w:t>Archivo de valores isotópicos de la Península Ibérica</w:t>
      </w:r>
      <w:r>
        <w:rPr>
          <w:lang w:val="es-ES"/>
        </w:rPr>
        <w:t>”</w:t>
      </w:r>
      <w:r w:rsidR="008A2F90">
        <w:rPr>
          <w:lang w:val="es-ES"/>
        </w:rPr>
        <w:t>,</w:t>
      </w:r>
      <w:r>
        <w:rPr>
          <w:lang w:val="es-ES"/>
        </w:rPr>
        <w:t xml:space="preserve"> se añadirán próximamente, </w:t>
      </w:r>
      <w:r w:rsidR="00725310">
        <w:rPr>
          <w:lang w:val="es-ES"/>
        </w:rPr>
        <w:t xml:space="preserve">para </w:t>
      </w:r>
      <w:r>
        <w:rPr>
          <w:lang w:val="es-ES"/>
        </w:rPr>
        <w:t>constru</w:t>
      </w:r>
      <w:r w:rsidR="00725310">
        <w:rPr>
          <w:lang w:val="es-ES"/>
        </w:rPr>
        <w:t>ir</w:t>
      </w:r>
      <w:r>
        <w:rPr>
          <w:lang w:val="es-ES"/>
        </w:rPr>
        <w:t xml:space="preserve"> lo que esperamos sea un nodo de referencia para el desarrollo de IDE de carácter científico </w:t>
      </w:r>
      <w:r w:rsidR="000A7F13">
        <w:rPr>
          <w:lang w:val="es-ES"/>
        </w:rPr>
        <w:t>en el contexto de</w:t>
      </w:r>
      <w:r>
        <w:rPr>
          <w:lang w:val="es-ES"/>
        </w:rPr>
        <w:t xml:space="preserve"> la investigación arqueológica.</w:t>
      </w: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0F3799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IDE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INSPIRE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Servicios OGC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Arqueología</w:t>
      </w:r>
      <w:r w:rsidR="008725B5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Modelado de datos, SIG</w:t>
      </w:r>
      <w:r w:rsidR="00864502">
        <w:rPr>
          <w:sz w:val="16"/>
          <w:szCs w:val="16"/>
          <w:lang w:val="pt-PT"/>
        </w:rPr>
        <w:t>, Patrimonio Cultural, Península Ibérica</w:t>
      </w:r>
      <w:r w:rsidR="002276D1" w:rsidRPr="00E368F3">
        <w:rPr>
          <w:sz w:val="16"/>
          <w:szCs w:val="16"/>
          <w:lang w:val="pt-PT"/>
        </w:rPr>
        <w:t>.</w:t>
      </w:r>
    </w:p>
    <w:p w:rsidR="002276D1" w:rsidRPr="00891958" w:rsidRDefault="00E368F3">
      <w:pPr>
        <w:pStyle w:val="SECTIONTITLE"/>
        <w:rPr>
          <w:lang w:val="es-ES"/>
        </w:rPr>
      </w:pPr>
      <w:bookmarkStart w:id="0" w:name="_GoBack"/>
      <w:bookmarkEnd w:id="0"/>
      <w:r w:rsidRPr="00891958">
        <w:rPr>
          <w:lang w:val="es-ES"/>
        </w:rPr>
        <w:t>Autores</w:t>
      </w:r>
    </w:p>
    <w:tbl>
      <w:tblPr>
        <w:tblW w:w="0" w:type="auto"/>
        <w:tblLayout w:type="fixed"/>
        <w:tblLook w:val="0000"/>
      </w:tblPr>
      <w:tblGrid>
        <w:gridCol w:w="2812"/>
        <w:gridCol w:w="2812"/>
        <w:gridCol w:w="2813"/>
      </w:tblGrid>
      <w:tr w:rsidR="002276D1" w:rsidRPr="00291622" w:rsidTr="00257798">
        <w:trPr>
          <w:trHeight w:val="1473"/>
        </w:trPr>
        <w:tc>
          <w:tcPr>
            <w:tcW w:w="2812" w:type="dxa"/>
          </w:tcPr>
          <w:p w:rsidR="002276D1" w:rsidRPr="008725B5" w:rsidRDefault="004C4945" w:rsidP="00257798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Ernesto SALAS TOVAR</w:t>
            </w:r>
          </w:p>
          <w:p w:rsidR="002276D1" w:rsidRPr="008725B5" w:rsidRDefault="004C4945" w:rsidP="00257798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ernesto.salas</w:t>
            </w:r>
            <w:r w:rsidR="000F3799">
              <w:rPr>
                <w:rFonts w:ascii="Trebuchet MS" w:hAnsi="Trebuchet MS"/>
                <w:i/>
                <w:sz w:val="18"/>
                <w:lang w:val="es-ES"/>
              </w:rPr>
              <w:t>@cchs.csic.es</w:t>
            </w:r>
          </w:p>
          <w:p w:rsidR="00D57604" w:rsidRPr="008725B5" w:rsidRDefault="00420BA7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Centro de Ciencias Humanas y Sociales (CCHS-CSIC)</w:t>
            </w:r>
          </w:p>
          <w:p w:rsidR="002276D1" w:rsidRPr="008725B5" w:rsidRDefault="00420BA7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Unidad de Sistemas de Información Geográfica</w:t>
            </w:r>
          </w:p>
        </w:tc>
        <w:tc>
          <w:tcPr>
            <w:tcW w:w="2812" w:type="dxa"/>
          </w:tcPr>
          <w:p w:rsidR="008725B5" w:rsidRPr="008725B5" w:rsidRDefault="004C4945" w:rsidP="00257798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Carlos FERNÁNDEZ FREIRE</w:t>
            </w:r>
          </w:p>
          <w:p w:rsidR="008725B5" w:rsidRPr="008725B5" w:rsidRDefault="004C4945" w:rsidP="00257798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carlos.ffreire</w:t>
            </w:r>
            <w:r w:rsidR="000F3799">
              <w:rPr>
                <w:rFonts w:ascii="Trebuchet MS" w:hAnsi="Trebuchet MS"/>
                <w:i/>
                <w:sz w:val="18"/>
                <w:lang w:val="es-ES"/>
              </w:rPr>
              <w:t>@cchs.csic.es</w:t>
            </w:r>
          </w:p>
          <w:p w:rsidR="00420BA7" w:rsidRPr="008725B5" w:rsidRDefault="00420BA7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Centro de Ciencias Humanas y Sociales (CCHS-CSIC)</w:t>
            </w:r>
          </w:p>
          <w:p w:rsidR="002276D1" w:rsidRPr="00A91F3E" w:rsidRDefault="00420BA7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Unidad de Sistemas de Información Geográfica</w:t>
            </w:r>
          </w:p>
        </w:tc>
        <w:tc>
          <w:tcPr>
            <w:tcW w:w="2813" w:type="dxa"/>
          </w:tcPr>
          <w:p w:rsidR="008F686A" w:rsidRDefault="008F686A" w:rsidP="00257798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Antonio URIARTE GONZÁLEZ</w:t>
            </w:r>
          </w:p>
          <w:p w:rsidR="008F686A" w:rsidRPr="004C4945" w:rsidRDefault="008F686A" w:rsidP="00257798">
            <w:pPr>
              <w:pStyle w:val="Tableauthorname"/>
              <w:spacing w:before="0"/>
              <w:rPr>
                <w:b w:val="0"/>
                <w:sz w:val="18"/>
                <w:lang w:val="es-ES"/>
              </w:rPr>
            </w:pPr>
            <w:r w:rsidRPr="004C4945">
              <w:rPr>
                <w:b w:val="0"/>
                <w:sz w:val="18"/>
                <w:lang w:val="es-ES"/>
              </w:rPr>
              <w:t>antonio.uriarte@cchs.csic.es</w:t>
            </w:r>
          </w:p>
          <w:p w:rsidR="008F686A" w:rsidRDefault="008F686A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Historia (CCHS-CSIC)</w:t>
            </w:r>
          </w:p>
          <w:p w:rsidR="008F686A" w:rsidRPr="008725B5" w:rsidRDefault="008F686A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Laboratorio de Arqueología del Paisaje y Teledetección</w:t>
            </w:r>
          </w:p>
          <w:p w:rsidR="002276D1" w:rsidRPr="008F686A" w:rsidRDefault="002276D1" w:rsidP="00420BA7">
            <w:pPr>
              <w:rPr>
                <w:rFonts w:ascii="Trebuchet MS" w:hAnsi="Trebuchet MS"/>
                <w:sz w:val="18"/>
                <w:lang w:val="es-ES"/>
              </w:rPr>
            </w:pPr>
          </w:p>
        </w:tc>
      </w:tr>
      <w:tr w:rsidR="002276D1" w:rsidRPr="00291622" w:rsidTr="00257798">
        <w:trPr>
          <w:trHeight w:val="1555"/>
        </w:trPr>
        <w:tc>
          <w:tcPr>
            <w:tcW w:w="2812" w:type="dxa"/>
          </w:tcPr>
          <w:p w:rsidR="008F686A" w:rsidRDefault="008F686A" w:rsidP="00257798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Alfonso FRAGUAS BRAVO</w:t>
            </w:r>
          </w:p>
          <w:p w:rsidR="008F686A" w:rsidRPr="004C4945" w:rsidRDefault="008F686A" w:rsidP="00257798">
            <w:pPr>
              <w:pStyle w:val="Tableauthorname"/>
              <w:spacing w:before="0"/>
              <w:rPr>
                <w:b w:val="0"/>
                <w:sz w:val="18"/>
                <w:lang w:val="es-ES"/>
              </w:rPr>
            </w:pPr>
            <w:r>
              <w:rPr>
                <w:b w:val="0"/>
                <w:sz w:val="18"/>
                <w:lang w:val="es-ES"/>
              </w:rPr>
              <w:t>alfonso.fraguas</w:t>
            </w:r>
            <w:r w:rsidRPr="004C4945">
              <w:rPr>
                <w:b w:val="0"/>
                <w:sz w:val="18"/>
                <w:lang w:val="es-ES"/>
              </w:rPr>
              <w:t>@cchs.csic.es</w:t>
            </w:r>
          </w:p>
          <w:p w:rsidR="008F686A" w:rsidRDefault="008F686A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Historia (CCHS-CSIC)</w:t>
            </w:r>
          </w:p>
          <w:p w:rsidR="008F686A" w:rsidRPr="008725B5" w:rsidRDefault="008F686A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Laboratorio de Arqueología del Paisaje y Teledetección</w:t>
            </w:r>
          </w:p>
          <w:p w:rsidR="002276D1" w:rsidRPr="008F686A" w:rsidRDefault="002276D1" w:rsidP="00420BA7">
            <w:pPr>
              <w:rPr>
                <w:rFonts w:ascii="Trebuchet MS" w:hAnsi="Trebuchet MS"/>
                <w:sz w:val="18"/>
                <w:lang w:val="es-ES"/>
              </w:rPr>
            </w:pPr>
          </w:p>
        </w:tc>
        <w:tc>
          <w:tcPr>
            <w:tcW w:w="2812" w:type="dxa"/>
          </w:tcPr>
          <w:p w:rsidR="00257798" w:rsidRPr="008725B5" w:rsidRDefault="00257798" w:rsidP="00257798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Isabel DEL BOSQUE GONZÁLEZ</w:t>
            </w:r>
          </w:p>
          <w:p w:rsidR="00257798" w:rsidRPr="008725B5" w:rsidRDefault="00257798" w:rsidP="00257798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isabel.delbosque@csic.es</w:t>
            </w:r>
          </w:p>
          <w:p w:rsidR="00257798" w:rsidRPr="008725B5" w:rsidRDefault="00257798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Centro de Ciencias Humanas y Sociales (CCHS-CSIC)</w:t>
            </w:r>
          </w:p>
          <w:p w:rsidR="002276D1" w:rsidRPr="008F686A" w:rsidRDefault="00257798" w:rsidP="00257798">
            <w:pPr>
              <w:jc w:val="both"/>
              <w:rPr>
                <w:rFonts w:ascii="Trebuchet MS" w:hAnsi="Trebuchet MS"/>
                <w:sz w:val="18"/>
                <w:lang w:val="fr-FR"/>
              </w:rPr>
            </w:pPr>
            <w:r w:rsidRPr="008F686A">
              <w:rPr>
                <w:rFonts w:ascii="Trebuchet MS" w:hAnsi="Trebuchet MS"/>
                <w:sz w:val="18"/>
                <w:lang w:val="es-ES"/>
              </w:rPr>
              <w:t>Unidad de Sistemas de Información Geográfica</w:t>
            </w:r>
          </w:p>
        </w:tc>
        <w:tc>
          <w:tcPr>
            <w:tcW w:w="2813" w:type="dxa"/>
          </w:tcPr>
          <w:p w:rsidR="00257798" w:rsidRPr="008725B5" w:rsidRDefault="00257798" w:rsidP="00257798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Juan VICENT GARCÍA</w:t>
            </w:r>
          </w:p>
          <w:p w:rsidR="00257798" w:rsidRPr="008725B5" w:rsidRDefault="00257798" w:rsidP="00257798">
            <w:pPr>
              <w:jc w:val="both"/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juan.vicent@cchs.csic.es</w:t>
            </w:r>
          </w:p>
          <w:p w:rsidR="00257798" w:rsidRPr="008725B5" w:rsidRDefault="00257798" w:rsidP="00257798">
            <w:pPr>
              <w:jc w:val="both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Historia (CCHS-CSIC)</w:t>
            </w:r>
          </w:p>
          <w:p w:rsidR="00257798" w:rsidRPr="00D57604" w:rsidRDefault="00257798" w:rsidP="00257798">
            <w:pPr>
              <w:jc w:val="both"/>
              <w:rPr>
                <w:lang w:val="fr-FR"/>
              </w:rPr>
            </w:pPr>
            <w:r w:rsidRPr="008725B5">
              <w:rPr>
                <w:rFonts w:ascii="Trebuchet MS" w:hAnsi="Trebuchet MS"/>
                <w:sz w:val="18"/>
                <w:lang w:val="es-ES"/>
              </w:rPr>
              <w:t>Departamento</w:t>
            </w: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  <w:r>
              <w:rPr>
                <w:rFonts w:ascii="Trebuchet MS" w:hAnsi="Trebuchet MS"/>
                <w:sz w:val="18"/>
                <w:lang w:val="fr-FR"/>
              </w:rPr>
              <w:t xml:space="preserve">de </w:t>
            </w:r>
            <w:proofErr w:type="spellStart"/>
            <w:r>
              <w:rPr>
                <w:rFonts w:ascii="Trebuchet MS" w:hAnsi="Trebuchet MS"/>
                <w:sz w:val="18"/>
                <w:lang w:val="fr-FR"/>
              </w:rPr>
              <w:t>Arqueología</w:t>
            </w:r>
            <w:proofErr w:type="spellEnd"/>
            <w:r>
              <w:rPr>
                <w:rFonts w:ascii="Trebuchet MS" w:hAnsi="Trebuchet MS"/>
                <w:sz w:val="18"/>
                <w:lang w:val="fr-FR"/>
              </w:rPr>
              <w:t xml:space="preserve"> y </w:t>
            </w:r>
            <w:proofErr w:type="spellStart"/>
            <w:r>
              <w:rPr>
                <w:rFonts w:ascii="Trebuchet MS" w:hAnsi="Trebuchet MS"/>
                <w:sz w:val="18"/>
                <w:lang w:val="fr-FR"/>
              </w:rPr>
              <w:t>Procesos</w:t>
            </w:r>
            <w:proofErr w:type="spellEnd"/>
            <w:r>
              <w:rPr>
                <w:rFonts w:ascii="Trebuchet MS" w:hAnsi="Trebuchet MS"/>
                <w:sz w:val="18"/>
                <w:lang w:val="fr-FR"/>
              </w:rPr>
              <w:t xml:space="preserve"> Sociales</w:t>
            </w:r>
          </w:p>
          <w:p w:rsidR="000A7F13" w:rsidRPr="00257798" w:rsidRDefault="000A7F13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D57604" w:rsidRDefault="002276D1">
      <w:pPr>
        <w:rPr>
          <w:lang w:val="fr-FR"/>
        </w:rPr>
      </w:pPr>
    </w:p>
    <w:sectPr w:rsidR="002276D1" w:rsidRPr="00D57604" w:rsidSect="001D1DAF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CE" w:rsidRDefault="00360BCE">
      <w:r>
        <w:separator/>
      </w:r>
    </w:p>
  </w:endnote>
  <w:endnote w:type="continuationSeparator" w:id="0">
    <w:p w:rsidR="00360BCE" w:rsidRDefault="0036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DD4F2C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DD4F2C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291622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DD4F2C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CE" w:rsidRDefault="00360BCE">
      <w:r>
        <w:separator/>
      </w:r>
    </w:p>
  </w:footnote>
  <w:footnote w:type="continuationSeparator" w:id="0">
    <w:p w:rsidR="00360BCE" w:rsidRDefault="00360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002"/>
    <w:rsid w:val="0002026B"/>
    <w:rsid w:val="000600AB"/>
    <w:rsid w:val="000A7F13"/>
    <w:rsid w:val="000E120B"/>
    <w:rsid w:val="000F1E52"/>
    <w:rsid w:val="000F3799"/>
    <w:rsid w:val="001C3584"/>
    <w:rsid w:val="001D1DAF"/>
    <w:rsid w:val="00203FDC"/>
    <w:rsid w:val="002276D1"/>
    <w:rsid w:val="00257798"/>
    <w:rsid w:val="00267869"/>
    <w:rsid w:val="00291622"/>
    <w:rsid w:val="002D7E2B"/>
    <w:rsid w:val="002E2881"/>
    <w:rsid w:val="00344CF8"/>
    <w:rsid w:val="00360BCE"/>
    <w:rsid w:val="00375197"/>
    <w:rsid w:val="00420BA7"/>
    <w:rsid w:val="00466301"/>
    <w:rsid w:val="004C4945"/>
    <w:rsid w:val="00507483"/>
    <w:rsid w:val="00701160"/>
    <w:rsid w:val="0070346C"/>
    <w:rsid w:val="00714B96"/>
    <w:rsid w:val="00725310"/>
    <w:rsid w:val="00756227"/>
    <w:rsid w:val="0078268C"/>
    <w:rsid w:val="007D660F"/>
    <w:rsid w:val="007F7BC3"/>
    <w:rsid w:val="00840155"/>
    <w:rsid w:val="00864502"/>
    <w:rsid w:val="008725B5"/>
    <w:rsid w:val="00891958"/>
    <w:rsid w:val="008A2F90"/>
    <w:rsid w:val="008C1FA1"/>
    <w:rsid w:val="008E6B96"/>
    <w:rsid w:val="008F686A"/>
    <w:rsid w:val="00900532"/>
    <w:rsid w:val="0097041D"/>
    <w:rsid w:val="009C0CEF"/>
    <w:rsid w:val="009E5DF0"/>
    <w:rsid w:val="009F11B1"/>
    <w:rsid w:val="009F3AAE"/>
    <w:rsid w:val="009F7418"/>
    <w:rsid w:val="00A85F4B"/>
    <w:rsid w:val="00A91F3E"/>
    <w:rsid w:val="00B1210C"/>
    <w:rsid w:val="00B6301E"/>
    <w:rsid w:val="00B73114"/>
    <w:rsid w:val="00B7496A"/>
    <w:rsid w:val="00BD18E3"/>
    <w:rsid w:val="00BE2374"/>
    <w:rsid w:val="00C24855"/>
    <w:rsid w:val="00C44002"/>
    <w:rsid w:val="00C57946"/>
    <w:rsid w:val="00C657F9"/>
    <w:rsid w:val="00C65ADC"/>
    <w:rsid w:val="00CC787E"/>
    <w:rsid w:val="00D02C32"/>
    <w:rsid w:val="00D501F2"/>
    <w:rsid w:val="00D57604"/>
    <w:rsid w:val="00D87E7B"/>
    <w:rsid w:val="00DD4F2C"/>
    <w:rsid w:val="00E162DA"/>
    <w:rsid w:val="00E368F3"/>
    <w:rsid w:val="00E66D59"/>
    <w:rsid w:val="00E67D2B"/>
    <w:rsid w:val="00E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DA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1D1DAF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1D1DAF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D1DAF"/>
    <w:rPr>
      <w:sz w:val="16"/>
    </w:rPr>
  </w:style>
  <w:style w:type="paragraph" w:styleId="Textocomentario">
    <w:name w:val="annotation text"/>
    <w:basedOn w:val="Normal"/>
    <w:link w:val="TextocomentarioCar"/>
    <w:semiHidden/>
    <w:rsid w:val="001D1DAF"/>
  </w:style>
  <w:style w:type="paragraph" w:styleId="Epgrafe">
    <w:name w:val="caption"/>
    <w:basedOn w:val="Normal"/>
    <w:next w:val="Normal"/>
    <w:qFormat/>
    <w:rsid w:val="001D1DAF"/>
    <w:pPr>
      <w:spacing w:before="120" w:after="120"/>
    </w:pPr>
    <w:rPr>
      <w:b/>
    </w:rPr>
  </w:style>
  <w:style w:type="character" w:styleId="Hipervnculo">
    <w:name w:val="Hyperlink"/>
    <w:rsid w:val="001D1DAF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1D1DAF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1D1DAF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1D1DAF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1D1DAF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1D1DAF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1D1DAF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1D1DAF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1D1DAF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1D1DAF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1D1DAF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1D1DAF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C57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7946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5310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25310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72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CCHS</cp:lastModifiedBy>
  <cp:revision>4</cp:revision>
  <dcterms:created xsi:type="dcterms:W3CDTF">2016-06-24T07:56:00Z</dcterms:created>
  <dcterms:modified xsi:type="dcterms:W3CDTF">2016-06-24T11:00:00Z</dcterms:modified>
</cp:coreProperties>
</file>